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3D71C" w14:textId="4AAC261B" w:rsidR="00A514CF" w:rsidRDefault="00AF66C4" w:rsidP="00A514C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7200" distR="7200" simplePos="0" relativeHeight="251687936" behindDoc="0" locked="0" layoutInCell="1" allowOverlap="1" wp14:anchorId="2AF7FDCF" wp14:editId="7E4C7DE3">
                <wp:simplePos x="0" y="0"/>
                <wp:positionH relativeFrom="column">
                  <wp:posOffset>880110</wp:posOffset>
                </wp:positionH>
                <wp:positionV relativeFrom="paragraph">
                  <wp:posOffset>240030</wp:posOffset>
                </wp:positionV>
                <wp:extent cx="6019800" cy="1131570"/>
                <wp:effectExtent l="0" t="0" r="0" b="11430"/>
                <wp:wrapTight wrapText="bothSides">
                  <wp:wrapPolygon edited="0">
                    <wp:start x="0" y="0"/>
                    <wp:lineTo x="0" y="21333"/>
                    <wp:lineTo x="21509" y="21333"/>
                    <wp:lineTo x="21509" y="0"/>
                    <wp:lineTo x="0" y="0"/>
                  </wp:wrapPolygon>
                </wp:wrapTight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5D0" w14:textId="0366410C" w:rsidR="005F76D3" w:rsidRPr="00D82E2F" w:rsidRDefault="005F76D3" w:rsidP="00690632">
                            <w:pPr>
                              <w:spacing w:after="12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82E2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As complexity increases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with the incremental adoption advanced technologies and features</w:t>
                            </w:r>
                            <w:r w:rsidRPr="00D82E2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, pre-launch testing becomes even more critical to the commercial success of new devices.  Testing will also becomes more expensive.</w:t>
                            </w:r>
                          </w:p>
                          <w:p w14:paraId="166C1121" w14:textId="431EC33E" w:rsidR="005F76D3" w:rsidRPr="00D82E2F" w:rsidRDefault="005F76D3" w:rsidP="00690632">
                            <w:pPr>
                              <w:spacing w:after="12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82E2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GCF Certification is the most cost-effective way for a manufacturer to demonstrate the interoperability and conformance of its new devices.</w:t>
                            </w:r>
                          </w:p>
                          <w:p w14:paraId="4AD9CFC4" w14:textId="655A939A" w:rsidR="005F76D3" w:rsidRPr="00D82E2F" w:rsidRDefault="005F76D3" w:rsidP="00690632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82E2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As the diversity of devices expands, GCF Certification will also gain relevance and wider acceptance in vertical sectors and open market distribution channels.</w:t>
                            </w:r>
                          </w:p>
                          <w:p w14:paraId="5B52FA0A" w14:textId="77777777" w:rsidR="005F76D3" w:rsidRDefault="005F76D3" w:rsidP="00DC7D7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94F3883" w14:textId="77777777" w:rsidR="005F76D3" w:rsidRDefault="005F76D3" w:rsidP="00DC7D7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F37BC21" w14:textId="77777777" w:rsidR="005F76D3" w:rsidRPr="00857AEC" w:rsidRDefault="005F76D3" w:rsidP="008D538E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69.3pt;margin-top:18.9pt;width:474pt;height:89.1pt;z-index:251687936;visibility:visible;mso-wrap-style:square;mso-width-percent:0;mso-height-percent:0;mso-wrap-distance-left:.2mm;mso-wrap-distance-top:0;mso-wrap-distance-right: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" filled="f" stroked="f">
                <v:textbox inset=".5mm,.5mm,.5mm,.5mm">
                  <w:txbxContent>
                    <w:p w14:paraId="7EC1C5D0" w14:textId="0366410C" w:rsidR="005F76D3" w:rsidRPr="00D82E2F" w:rsidRDefault="005F76D3" w:rsidP="00690632">
                      <w:pPr>
                        <w:spacing w:after="12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D82E2F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As complexity increases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with the incremental adoption advanced technologies and features</w:t>
                      </w:r>
                      <w:r w:rsidRPr="00D82E2F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, pre-launch testing becomes even more critical to the commercial success of new devices.  Testing will also becomes more expensive.</w:t>
                      </w:r>
                    </w:p>
                    <w:p w14:paraId="166C1121" w14:textId="431EC33E" w:rsidR="005F76D3" w:rsidRPr="00D82E2F" w:rsidRDefault="005F76D3" w:rsidP="00690632">
                      <w:pPr>
                        <w:spacing w:after="12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D82E2F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GCF Certification is the most cost-effective way for a manufacturer to demonstrate the interoperability and conformance of its new devices.</w:t>
                      </w:r>
                    </w:p>
                    <w:p w14:paraId="4AD9CFC4" w14:textId="655A939A" w:rsidR="005F76D3" w:rsidRPr="00D82E2F" w:rsidRDefault="005F76D3" w:rsidP="00690632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D82E2F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As the diversity of devices expands, GCF Certification will also gain relevance and wider acceptance in vertical sectors and open market distribution channels.</w:t>
                      </w:r>
                    </w:p>
                    <w:p w14:paraId="5B52FA0A" w14:textId="77777777" w:rsidR="005F76D3" w:rsidRDefault="005F76D3" w:rsidP="00DC7D7A">
                      <w:pPr>
                        <w:rPr>
                          <w:rFonts w:cs="Arial"/>
                        </w:rPr>
                      </w:pPr>
                    </w:p>
                    <w:p w14:paraId="194F3883" w14:textId="77777777" w:rsidR="005F76D3" w:rsidRDefault="005F76D3" w:rsidP="00DC7D7A">
                      <w:pPr>
                        <w:rPr>
                          <w:rFonts w:cs="Arial"/>
                        </w:rPr>
                      </w:pPr>
                    </w:p>
                    <w:p w14:paraId="0F37BC21" w14:textId="77777777" w:rsidR="005F76D3" w:rsidRPr="00857AEC" w:rsidRDefault="005F76D3" w:rsidP="008D538E"/>
                  </w:txbxContent>
                </v:textbox>
                <w10:wrap type="tight"/>
              </v:shape>
            </w:pict>
          </mc:Fallback>
        </mc:AlternateContent>
      </w:r>
      <w:r w:rsidR="006411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5B55D4" wp14:editId="070482B9">
                <wp:simplePos x="0" y="0"/>
                <wp:positionH relativeFrom="column">
                  <wp:posOffset>1642745</wp:posOffset>
                </wp:positionH>
                <wp:positionV relativeFrom="paragraph">
                  <wp:posOffset>-240030</wp:posOffset>
                </wp:positionV>
                <wp:extent cx="5257800" cy="365667"/>
                <wp:effectExtent l="0" t="0" r="0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65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B818E" w14:textId="728E2AD8" w:rsidR="005F76D3" w:rsidRDefault="005F76D3" w:rsidP="003F4A88">
                            <w:pPr>
                              <w:pStyle w:val="Heading1"/>
                            </w:pPr>
                            <w:r>
                              <w:t>Why are device manufacturers members of GCF?</w:t>
                            </w:r>
                          </w:p>
                          <w:p w14:paraId="03E5D747" w14:textId="77777777" w:rsidR="005F76D3" w:rsidRDefault="005F76D3" w:rsidP="003F4A8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29.35pt;margin-top:-18.85pt;width:414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" filled="f" stroked="f">
                <v:textbox inset=".5mm,.5mm,.5mm,.5mm">
                  <w:txbxContent>
                    <w:p w14:paraId="163B818E" w14:textId="728E2AD8" w:rsidR="009B65C1" w:rsidRDefault="009B65C1" w:rsidP="003F4A88">
                      <w:pPr>
                        <w:pStyle w:val="Heading1"/>
                      </w:pPr>
                      <w:r>
                        <w:t>Why are device manufacturers members of GCF?</w:t>
                      </w:r>
                    </w:p>
                    <w:p w14:paraId="03E5D747" w14:textId="77777777" w:rsidR="009B65C1" w:rsidRDefault="009B65C1" w:rsidP="003F4A88">
                      <w:pPr>
                        <w:pStyle w:val="Heading1"/>
                      </w:pPr>
                    </w:p>
                  </w:txbxContent>
                </v:textbox>
              </v:shape>
            </w:pict>
          </mc:Fallback>
        </mc:AlternateContent>
      </w:r>
      <w:r w:rsidR="00B2684D">
        <w:rPr>
          <w:noProof/>
        </w:rPr>
        <w:drawing>
          <wp:anchor distT="0" distB="0" distL="114300" distR="114300" simplePos="0" relativeHeight="251695104" behindDoc="1" locked="0" layoutInCell="1" allowOverlap="1" wp14:anchorId="6905E976" wp14:editId="22DA478F">
            <wp:simplePos x="0" y="0"/>
            <wp:positionH relativeFrom="column">
              <wp:posOffset>59690</wp:posOffset>
            </wp:positionH>
            <wp:positionV relativeFrom="paragraph">
              <wp:posOffset>-1658620</wp:posOffset>
            </wp:positionV>
            <wp:extent cx="6840855" cy="2505710"/>
            <wp:effectExtent l="0" t="0" r="0" b="8890"/>
            <wp:wrapNone/>
            <wp:docPr id="3" name="Picture 2" descr="hires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es_head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904894" w14:textId="77777777" w:rsidR="00A514CF" w:rsidRDefault="00A514CF" w:rsidP="00447DC0"/>
    <w:p w14:paraId="1B3D35E7" w14:textId="77777777" w:rsidR="00007D00" w:rsidRDefault="00007D00" w:rsidP="00A514CF"/>
    <w:p w14:paraId="1649941F" w14:textId="77777777" w:rsidR="00007D00" w:rsidRPr="00007D00" w:rsidRDefault="00007D00" w:rsidP="00007D00"/>
    <w:p w14:paraId="1FC41B64" w14:textId="77777777" w:rsidR="00007D00" w:rsidRPr="00007D00" w:rsidRDefault="00007D00" w:rsidP="00007D00"/>
    <w:p w14:paraId="415B92A9" w14:textId="77777777" w:rsidR="00007D00" w:rsidRPr="00007D00" w:rsidRDefault="00007D00" w:rsidP="00007D00"/>
    <w:p w14:paraId="7116343C" w14:textId="22CE4604" w:rsidR="00007D00" w:rsidRPr="00007D00" w:rsidRDefault="00007D00" w:rsidP="00007D00"/>
    <w:p w14:paraId="7BDECFA3" w14:textId="330CD549" w:rsidR="00007D00" w:rsidRPr="00007D00" w:rsidRDefault="00007D00" w:rsidP="00007D00"/>
    <w:p w14:paraId="2DD0AB82" w14:textId="1FCE8A41" w:rsidR="00007D00" w:rsidRPr="00007D00" w:rsidRDefault="00A9125A" w:rsidP="00007D0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F5C4A" wp14:editId="08B92903">
                <wp:simplePos x="0" y="0"/>
                <wp:positionH relativeFrom="column">
                  <wp:posOffset>167005</wp:posOffset>
                </wp:positionH>
                <wp:positionV relativeFrom="paragraph">
                  <wp:posOffset>5399405</wp:posOffset>
                </wp:positionV>
                <wp:extent cx="3329940" cy="1371600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371600"/>
                        </a:xfrm>
                        <a:prstGeom prst="rect">
                          <a:avLst/>
                        </a:prstGeom>
                        <a:solidFill>
                          <a:srgbClr val="D5CFD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D49203E" w14:textId="78395942" w:rsidR="005F76D3" w:rsidRPr="008F2B68" w:rsidRDefault="005F76D3" w:rsidP="00DC7D7A">
                            <w:pPr>
                              <w:pStyle w:val="Heading3"/>
                              <w:spacing w:before="0" w:after="120"/>
                              <w:jc w:val="left"/>
                            </w:pPr>
                            <w:r>
                              <w:t xml:space="preserve">How does GCF Certification benefit </w:t>
                            </w:r>
                            <w:r w:rsidRPr="00971ADD">
                              <w:rPr>
                                <w:color w:val="FF0000"/>
                              </w:rPr>
                              <w:t>MANUFACTURER</w:t>
                            </w:r>
                            <w:r>
                              <w:rPr>
                                <w:color w:val="FF0000"/>
                              </w:rPr>
                              <w:t>?</w:t>
                            </w:r>
                            <w:r>
                              <w:t xml:space="preserve"> </w:t>
                            </w:r>
                          </w:p>
                          <w:p w14:paraId="2966DDB1" w14:textId="6224257E" w:rsidR="005F76D3" w:rsidRPr="00DC7D7A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 w:val="0"/>
                              <w:jc w:val="left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>
                              <w:t>SPACE FOR MEMBER TO INCLUDE OWN DATA FOR INTERNAL USE</w:t>
                            </w:r>
                          </w:p>
                          <w:p w14:paraId="7C04B48B" w14:textId="5AA7200F" w:rsidR="005F76D3" w:rsidRPr="00E836E1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 w:val="0"/>
                              <w:jc w:val="left"/>
                              <w:rPr>
                                <w:rStyle w:val="Hyperlink"/>
                              </w:rPr>
                            </w:pPr>
                            <w:r>
                              <w:t>SPACE FOR MEMBER TO INCLUDE OWN DATA</w:t>
                            </w:r>
                            <w:r w:rsidRPr="00DC7D7A">
                              <w:t xml:space="preserve"> </w:t>
                            </w:r>
                            <w:r>
                              <w:t>FOR INTERNAL USE</w:t>
                            </w:r>
                          </w:p>
                        </w:txbxContent>
                      </wps:txbx>
                      <wps:bodyPr rot="0" vert="horz" wrap="square" lIns="90000" tIns="90000" rIns="90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13.15pt;margin-top:425.15pt;width:262.2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" fillcolor="#d5cfd1" stroked="f">
                <v:textbox inset="2.5mm,2.5mm,2.5mm,.5mm">
                  <w:txbxContent>
                    <w:p w14:paraId="6D49203E" w14:textId="78395942" w:rsidR="009B65C1" w:rsidRPr="008F2B68" w:rsidRDefault="009B65C1" w:rsidP="00DC7D7A">
                      <w:pPr>
                        <w:pStyle w:val="Heading3"/>
                        <w:spacing w:before="0" w:after="120"/>
                        <w:jc w:val="left"/>
                      </w:pPr>
                      <w:r>
                        <w:t xml:space="preserve">How does GCF Certification benefit </w:t>
                      </w:r>
                      <w:r w:rsidRPr="00971ADD">
                        <w:rPr>
                          <w:color w:val="FF0000"/>
                        </w:rPr>
                        <w:t>MANUFACTURER</w:t>
                      </w:r>
                      <w:r>
                        <w:rPr>
                          <w:color w:val="FF0000"/>
                        </w:rPr>
                        <w:t>?</w:t>
                      </w:r>
                      <w:r>
                        <w:t xml:space="preserve"> </w:t>
                      </w:r>
                    </w:p>
                    <w:p w14:paraId="2966DDB1" w14:textId="6224257E" w:rsidR="009B65C1" w:rsidRPr="00DC7D7A" w:rsidRDefault="009B65C1" w:rsidP="007930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contextualSpacing w:val="0"/>
                        <w:jc w:val="left"/>
                        <w:rPr>
                          <w:color w:val="0000FF" w:themeColor="hyperlink"/>
                          <w:u w:val="single"/>
                        </w:rPr>
                      </w:pPr>
                      <w:r>
                        <w:t>SPACE FOR MEMBER TO INCLUDE OWN DATA FOR INTERNAL USE</w:t>
                      </w:r>
                    </w:p>
                    <w:p w14:paraId="7C04B48B" w14:textId="5AA7200F" w:rsidR="009B65C1" w:rsidRPr="00E836E1" w:rsidRDefault="009B65C1" w:rsidP="007930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contextualSpacing w:val="0"/>
                        <w:jc w:val="left"/>
                        <w:rPr>
                          <w:rStyle w:val="Hyperlink"/>
                        </w:rPr>
                      </w:pPr>
                      <w:r>
                        <w:t>SPACE FOR MEMBER TO INCLUDE OWN DATA</w:t>
                      </w:r>
                      <w:r w:rsidRPr="00DC7D7A">
                        <w:t xml:space="preserve"> </w:t>
                      </w:r>
                      <w:r>
                        <w:t>FOR INTERNAL 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" distR="7200" simplePos="0" relativeHeight="251706368" behindDoc="0" locked="0" layoutInCell="1" allowOverlap="1" wp14:anchorId="791481D9" wp14:editId="31D30D7C">
                <wp:simplePos x="0" y="0"/>
                <wp:positionH relativeFrom="column">
                  <wp:posOffset>3759200</wp:posOffset>
                </wp:positionH>
                <wp:positionV relativeFrom="paragraph">
                  <wp:posOffset>141605</wp:posOffset>
                </wp:positionV>
                <wp:extent cx="3329940" cy="5257800"/>
                <wp:effectExtent l="25400" t="25400" r="99060" b="101600"/>
                <wp:wrapTight wrapText="bothSides">
                  <wp:wrapPolygon edited="0">
                    <wp:start x="-165" y="-104"/>
                    <wp:lineTo x="-165" y="21913"/>
                    <wp:lineTo x="21913" y="21913"/>
                    <wp:lineTo x="22078" y="21704"/>
                    <wp:lineTo x="22078" y="-104"/>
                    <wp:lineTo x="-165" y="-104"/>
                  </wp:wrapPolygon>
                </wp:wrapTight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525780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3E4ED537" w14:textId="1EA10A52" w:rsidR="005F76D3" w:rsidRPr="00C72330" w:rsidRDefault="005F76D3" w:rsidP="00321141">
                            <w:pPr>
                              <w:spacing w:after="120"/>
                              <w:jc w:val="left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72330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ow does GCF benefit m</w:t>
                            </w:r>
                            <w:r w:rsidRPr="00C72330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anufacturers? </w:t>
                            </w:r>
                          </w:p>
                          <w:p w14:paraId="058BDA43" w14:textId="0EFEEBB7" w:rsidR="005F76D3" w:rsidRPr="00DF1A86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Globally recognized benchmark of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interoperability  between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mobile devices and operator networks</w:t>
                            </w:r>
                          </w:p>
                          <w:p w14:paraId="6140F2D0" w14:textId="77777777" w:rsidR="005F76D3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Identifies a device</w:t>
                            </w:r>
                            <w:r w:rsidRPr="00797EC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as being relevant to multiple operators in multiple markets</w:t>
                            </w:r>
                          </w:p>
                          <w:p w14:paraId="13AFF16D" w14:textId="1DC67823" w:rsidR="005F76D3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Harmonisation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of testing provides:</w:t>
                            </w:r>
                          </w:p>
                          <w:p w14:paraId="5FCDB099" w14:textId="77777777" w:rsidR="005F76D3" w:rsidRDefault="005F76D3" w:rsidP="007930FF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567" w:hanging="141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Confidence in, and comparability of, test results</w:t>
                            </w:r>
                          </w:p>
                          <w:p w14:paraId="70FCBACA" w14:textId="77777777" w:rsidR="005F76D3" w:rsidRDefault="005F76D3" w:rsidP="007930FF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567" w:hanging="141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Economies of scale and </w:t>
                            </w:r>
                            <w:r w:rsidRPr="00797EC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a competitive market in the supply of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test tools and services</w:t>
                            </w:r>
                          </w:p>
                          <w:p w14:paraId="2A96D617" w14:textId="77777777" w:rsidR="005F76D3" w:rsidRDefault="005F76D3" w:rsidP="007930FF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567" w:hanging="141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A reduction in cumulative testing costs for manufacturers</w:t>
                            </w:r>
                          </w:p>
                          <w:p w14:paraId="4E2D5162" w14:textId="40A5B099" w:rsidR="005F76D3" w:rsidRPr="002B427E" w:rsidRDefault="005F76D3" w:rsidP="002B427E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10DDDD" wp14:editId="728C988C">
                                  <wp:extent cx="2520000" cy="1690363"/>
                                  <wp:effectExtent l="0" t="0" r="0" b="1206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de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1690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B8884A" w14:textId="77777777" w:rsidR="005F76D3" w:rsidRPr="005A5709" w:rsidRDefault="005F76D3" w:rsidP="007930F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</w:t>
                            </w:r>
                            <w:r w:rsidRPr="005A570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efines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5A570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boundary between the testing responsibilities of manufacturers and operators</w:t>
                            </w:r>
                          </w:p>
                          <w:p w14:paraId="3E514278" w14:textId="77777777" w:rsidR="005F76D3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97EC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Supports </w:t>
                            </w:r>
                            <w:proofErr w:type="spellStart"/>
                            <w:r w:rsidRPr="00797EC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commercialisation</w:t>
                            </w:r>
                            <w:proofErr w:type="spellEnd"/>
                            <w:r w:rsidRPr="00797EC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and shortens time-to-market for important new technologies by achieving industry consensus on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the most appropriate, </w:t>
                            </w:r>
                            <w:r w:rsidRPr="00797EC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effective testing </w:t>
                            </w:r>
                          </w:p>
                          <w:p w14:paraId="4E6FC94A" w14:textId="77777777" w:rsidR="005F76D3" w:rsidRPr="00164B3B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97EC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Automatically alerts GCF’s entire operator membership to newly certified devices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: t</w:t>
                            </w:r>
                            <w:r w:rsidRPr="00797EC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est res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ults can be accessed by </w:t>
                            </w:r>
                            <w:r w:rsidRPr="00797EC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ny interested GCF Operator member</w:t>
                            </w:r>
                          </w:p>
                          <w:p w14:paraId="57C3C9AC" w14:textId="44666A38" w:rsidR="005F76D3" w:rsidRPr="007930FF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396" w:hanging="198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97EC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Certified devices included in public listing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6pt;margin-top:11.15pt;width:262.2pt;height:414pt;z-index:251706368;visibility:visible;mso-wrap-style:square;mso-width-percent:0;mso-height-percent:0;mso-wrap-distance-left:.2mm;mso-wrap-distance-top:0;mso-wrap-distance-right: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" fillcolor="#b7dee8" stroked="f">
                <v:shadow on="t" opacity="28180f" mv:blur="50800f" origin="-.5,-.5" offset="26941emu,26941emu"/>
                <v:textbox inset=".5mm,.5mm,.5mm,.5mm">
                  <w:txbxContent>
                    <w:p w14:paraId="3E4ED537" w14:textId="1EA10A52" w:rsidR="005F76D3" w:rsidRPr="00C72330" w:rsidRDefault="005F76D3" w:rsidP="00321141">
                      <w:pPr>
                        <w:spacing w:after="120"/>
                        <w:jc w:val="left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 w:rsidRPr="00C72330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ow does GCF benefit m</w:t>
                      </w:r>
                      <w:r w:rsidRPr="00C72330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anufacturers? </w:t>
                      </w:r>
                    </w:p>
                    <w:p w14:paraId="058BDA43" w14:textId="0EFEEBB7" w:rsidR="005F76D3" w:rsidRPr="00DF1A86" w:rsidRDefault="005F76D3" w:rsidP="007930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Globally recognized benchmark of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interoperability  between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mobile devices and operator networks</w:t>
                      </w:r>
                    </w:p>
                    <w:p w14:paraId="6140F2D0" w14:textId="77777777" w:rsidR="005F76D3" w:rsidRDefault="005F76D3" w:rsidP="007930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Identifies a device</w:t>
                      </w:r>
                      <w:r w:rsidRPr="00797EC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as being relevant to multiple operators in multiple markets</w:t>
                      </w:r>
                    </w:p>
                    <w:p w14:paraId="13AFF16D" w14:textId="1DC67823" w:rsidR="005F76D3" w:rsidRDefault="005F76D3" w:rsidP="007930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Harmonisation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of testing provides:</w:t>
                      </w:r>
                    </w:p>
                    <w:p w14:paraId="5FCDB099" w14:textId="77777777" w:rsidR="005F76D3" w:rsidRDefault="005F76D3" w:rsidP="007930FF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567" w:hanging="141"/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Confidence in, and comparability of, test results</w:t>
                      </w:r>
                    </w:p>
                    <w:p w14:paraId="70FCBACA" w14:textId="77777777" w:rsidR="005F76D3" w:rsidRDefault="005F76D3" w:rsidP="007930FF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567" w:hanging="141"/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Economies of scale and </w:t>
                      </w:r>
                      <w:r w:rsidRPr="00797EC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a competitive market in the supply of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test tools and services</w:t>
                      </w:r>
                    </w:p>
                    <w:p w14:paraId="2A96D617" w14:textId="77777777" w:rsidR="005F76D3" w:rsidRDefault="005F76D3" w:rsidP="007930FF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567" w:hanging="141"/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A reduction in cumulative testing costs for manufacturers</w:t>
                      </w:r>
                    </w:p>
                    <w:p w14:paraId="4E2D5162" w14:textId="40A5B099" w:rsidR="005F76D3" w:rsidRPr="002B427E" w:rsidRDefault="005F76D3" w:rsidP="002B427E">
                      <w:pPr>
                        <w:jc w:val="center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10DDDD" wp14:editId="728C988C">
                            <wp:extent cx="2520000" cy="1690363"/>
                            <wp:effectExtent l="0" t="0" r="0" b="1206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de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16903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B8884A" w14:textId="77777777" w:rsidR="005F76D3" w:rsidRPr="005A5709" w:rsidRDefault="005F76D3" w:rsidP="007930FF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</w:t>
                      </w:r>
                      <w:r w:rsidRPr="005A570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efines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the </w:t>
                      </w:r>
                      <w:r w:rsidRPr="005A570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boundary between the testing responsibilities of manufacturers and operators</w:t>
                      </w:r>
                    </w:p>
                    <w:p w14:paraId="3E514278" w14:textId="77777777" w:rsidR="005F76D3" w:rsidRDefault="005F76D3" w:rsidP="007930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797EC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Supports </w:t>
                      </w:r>
                      <w:proofErr w:type="spellStart"/>
                      <w:r w:rsidRPr="00797EC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commercialisation</w:t>
                      </w:r>
                      <w:proofErr w:type="spellEnd"/>
                      <w:r w:rsidRPr="00797EC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and shortens time-to-market for important new technologies by achieving industry consensus on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the most appropriate, </w:t>
                      </w:r>
                      <w:r w:rsidRPr="00797EC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effective testing </w:t>
                      </w:r>
                    </w:p>
                    <w:p w14:paraId="4E6FC94A" w14:textId="77777777" w:rsidR="005F76D3" w:rsidRPr="00164B3B" w:rsidRDefault="005F76D3" w:rsidP="007930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797EC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Automatically alerts GCF’s entire operator membership to newly certified devices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: t</w:t>
                      </w:r>
                      <w:r w:rsidRPr="00797EC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est res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ults can be accessed by </w:t>
                      </w:r>
                      <w:r w:rsidRPr="00797EC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ny interested GCF Operator member</w:t>
                      </w:r>
                    </w:p>
                    <w:p w14:paraId="57C3C9AC" w14:textId="44666A38" w:rsidR="005F76D3" w:rsidRPr="007930FF" w:rsidRDefault="005F76D3" w:rsidP="007930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396" w:hanging="198"/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797EC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Certified devices included in public listing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30F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8DFC58" wp14:editId="7C1CF740">
                <wp:simplePos x="0" y="0"/>
                <wp:positionH relativeFrom="column">
                  <wp:posOffset>74295</wp:posOffset>
                </wp:positionH>
                <wp:positionV relativeFrom="paragraph">
                  <wp:posOffset>141605</wp:posOffset>
                </wp:positionV>
                <wp:extent cx="3329940" cy="6585585"/>
                <wp:effectExtent l="25400" t="25400" r="99060" b="94615"/>
                <wp:wrapTight wrapText="bothSides">
                  <wp:wrapPolygon edited="0">
                    <wp:start x="-165" y="-83"/>
                    <wp:lineTo x="-165" y="21827"/>
                    <wp:lineTo x="21913" y="21827"/>
                    <wp:lineTo x="22078" y="21327"/>
                    <wp:lineTo x="22078" y="-83"/>
                    <wp:lineTo x="-165" y="-83"/>
                  </wp:wrapPolygon>
                </wp:wrapTight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6585585"/>
                        </a:xfrm>
                        <a:prstGeom prst="rect">
                          <a:avLst/>
                        </a:prstGeom>
                        <a:solidFill>
                          <a:srgbClr val="C1DEE3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05E315E" w14:textId="319F9CC5" w:rsidR="005F76D3" w:rsidRPr="004A6E91" w:rsidRDefault="005F76D3" w:rsidP="007930FF">
                            <w:pPr>
                              <w:spacing w:after="120"/>
                              <w:contextualSpacing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A6E9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What is GCF Certification? </w:t>
                            </w:r>
                          </w:p>
                          <w:p w14:paraId="691AFF90" w14:textId="77777777" w:rsidR="005F76D3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96" w:hanging="198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97EC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 common baseline for assessing the interoperability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between</w:t>
                            </w:r>
                            <w:r w:rsidRPr="00797EC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mobile devices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797EC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Operators’ networks and services</w:t>
                            </w:r>
                          </w:p>
                          <w:p w14:paraId="4BCB20F6" w14:textId="6AB69AFB" w:rsidR="005F76D3" w:rsidRPr="00166A53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96" w:hanging="198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 eco-system of technical</w:t>
                            </w:r>
                            <w:r w:rsidRPr="00166A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experts from leading device manufacturers, operators and the test industry with a shared commitment to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harmonisi</w:t>
                            </w:r>
                            <w:r w:rsidRPr="00166A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</w:t>
                            </w:r>
                            <w:proofErr w:type="spellEnd"/>
                            <w:r w:rsidRPr="00166A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the scope and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means of</w:t>
                            </w:r>
                            <w:r w:rsidRPr="00166A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device testing </w:t>
                            </w:r>
                          </w:p>
                          <w:p w14:paraId="4ABC6704" w14:textId="77777777" w:rsidR="005F76D3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96" w:hanging="198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97EC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Focuses on testing core functionality of a device and its compliance with the industry standards </w:t>
                            </w:r>
                          </w:p>
                          <w:p w14:paraId="38C8E2A4" w14:textId="77777777" w:rsidR="005F76D3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96" w:hanging="198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Combines conformance, interoperability and field testing to provide real-world evaluation of a device’s performance</w:t>
                            </w:r>
                          </w:p>
                          <w:p w14:paraId="69781CF4" w14:textId="22619EC5" w:rsidR="005F76D3" w:rsidRPr="00797EC8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96" w:hanging="198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Assurance of interoperability underpins roaming</w:t>
                            </w:r>
                          </w:p>
                          <w:p w14:paraId="0DAB6D6C" w14:textId="77777777" w:rsidR="005F76D3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96" w:hanging="198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Supported by leading operators with interests in markets worldwide</w:t>
                            </w:r>
                          </w:p>
                          <w:p w14:paraId="4904F255" w14:textId="77777777" w:rsidR="0000082F" w:rsidRPr="0000082F" w:rsidRDefault="0000082F" w:rsidP="0000082F">
                            <w:pPr>
                              <w:ind w:left="198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3BBDBA6" w14:textId="6B028492" w:rsidR="005F76D3" w:rsidRDefault="004E6BF9" w:rsidP="00C814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A4D205" wp14:editId="7A7CE6F4">
                                  <wp:extent cx="2520000" cy="1573300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de3_cropped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1573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51C523" w14:textId="77777777" w:rsidR="0000082F" w:rsidRPr="004078EE" w:rsidRDefault="0000082F" w:rsidP="00C814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7A99EE0" w14:textId="77777777" w:rsidR="005F76D3" w:rsidRPr="002B427E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97EC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Use of accredited Test Houses promotes confidence </w:t>
                            </w:r>
                          </w:p>
                          <w:p w14:paraId="6140BFAE" w14:textId="77777777" w:rsidR="005F76D3" w:rsidRPr="00797EC8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96" w:hanging="198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97EC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Provides economies of scale and drives efficiencies that benefit Operators and OEMs</w:t>
                            </w:r>
                          </w:p>
                          <w:p w14:paraId="0C065AEB" w14:textId="77777777" w:rsidR="005F76D3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96" w:hanging="198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97EC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Evolves in line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with the needs of the industry</w:t>
                            </w:r>
                          </w:p>
                          <w:p w14:paraId="6ADAA1A4" w14:textId="77777777" w:rsidR="005F76D3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96" w:hanging="198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 certified device will:</w:t>
                            </w:r>
                          </w:p>
                          <w:p w14:paraId="6077FA3A" w14:textId="77777777" w:rsidR="005F76D3" w:rsidRDefault="005F76D3" w:rsidP="007930F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567" w:hanging="141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Deliver services that meet the expectations of Operators and their end-users</w:t>
                            </w:r>
                          </w:p>
                          <w:p w14:paraId="75C76167" w14:textId="77777777" w:rsidR="005F76D3" w:rsidRDefault="005F76D3" w:rsidP="007930F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567" w:hanging="141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Help prevent manufacturer or operator brands being damaged by poorly performing devices</w:t>
                            </w:r>
                          </w:p>
                          <w:p w14:paraId="7CF0A08E" w14:textId="77777777" w:rsidR="005F76D3" w:rsidRPr="00DF1A86" w:rsidRDefault="005F76D3" w:rsidP="00793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96" w:hanging="198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536 devices (including 89 modules) certified by 53 manufacturers in 2014</w:t>
                            </w:r>
                          </w:p>
                          <w:p w14:paraId="6E6C8D71" w14:textId="77777777" w:rsidR="005F76D3" w:rsidRPr="00EF3908" w:rsidRDefault="005F76D3" w:rsidP="00683BF1">
                            <w:pPr>
                              <w:pStyle w:val="Heading2"/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9" o:spid="_x0000_s1030" type="#_x0000_t202" style="position:absolute;left:0;text-align:left;margin-left:5.85pt;margin-top:11.15pt;width:262.2pt;height:51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" fillcolor="#c1dee3" stroked="f">
                <v:shadow on="t" opacity="28180f" mv:blur="50800f" origin="-.5,-.5" offset="26941emu,26941emu"/>
                <v:textbox inset=".5mm,.5mm,.5mm,.5mm">
                  <w:txbxContent>
                    <w:p w14:paraId="005E315E" w14:textId="319F9CC5" w:rsidR="005F76D3" w:rsidRPr="004A6E91" w:rsidRDefault="005F76D3" w:rsidP="007930FF">
                      <w:pPr>
                        <w:spacing w:after="120"/>
                        <w:contextualSpacing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4A6E9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What is GCF Certification? </w:t>
                      </w:r>
                    </w:p>
                    <w:p w14:paraId="691AFF90" w14:textId="77777777" w:rsidR="005F76D3" w:rsidRDefault="005F76D3" w:rsidP="007930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96" w:hanging="198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97EC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 common baseline for assessing the interoperability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between</w:t>
                      </w:r>
                      <w:r w:rsidRPr="00797EC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mobile devices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and </w:t>
                      </w:r>
                      <w:r w:rsidRPr="00797EC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Operators’ networks and services</w:t>
                      </w:r>
                    </w:p>
                    <w:p w14:paraId="4BCB20F6" w14:textId="6AB69AFB" w:rsidR="005F76D3" w:rsidRPr="00166A53" w:rsidRDefault="005F76D3" w:rsidP="007930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96" w:hanging="198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 eco-system of technical</w:t>
                      </w:r>
                      <w:r w:rsidRPr="00166A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experts from leading device manufacturers, operators and the test industry with a shared commitment to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harmonisi</w:t>
                      </w:r>
                      <w:r w:rsidRPr="00166A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</w:t>
                      </w:r>
                      <w:proofErr w:type="spellEnd"/>
                      <w:r w:rsidRPr="00166A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the scope and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means of</w:t>
                      </w:r>
                      <w:r w:rsidRPr="00166A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device testing </w:t>
                      </w:r>
                    </w:p>
                    <w:p w14:paraId="4ABC6704" w14:textId="77777777" w:rsidR="005F76D3" w:rsidRDefault="005F76D3" w:rsidP="007930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96" w:hanging="198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97EC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Focuses on testing core functionality of a device and its compliance with the industry standards </w:t>
                      </w:r>
                    </w:p>
                    <w:p w14:paraId="38C8E2A4" w14:textId="77777777" w:rsidR="005F76D3" w:rsidRDefault="005F76D3" w:rsidP="007930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96" w:hanging="198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Combines conformance, interoperability and field testing to provide real-world evaluation of a device’s performance</w:t>
                      </w:r>
                    </w:p>
                    <w:p w14:paraId="69781CF4" w14:textId="22619EC5" w:rsidR="005F76D3" w:rsidRPr="00797EC8" w:rsidRDefault="005F76D3" w:rsidP="007930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96" w:hanging="198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Assurance of interoperability underpins roaming</w:t>
                      </w:r>
                    </w:p>
                    <w:p w14:paraId="0DAB6D6C" w14:textId="77777777" w:rsidR="005F76D3" w:rsidRDefault="005F76D3" w:rsidP="007930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96" w:hanging="198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Supported by leading operators with interests in markets worldwide</w:t>
                      </w:r>
                    </w:p>
                    <w:p w14:paraId="4904F255" w14:textId="77777777" w:rsidR="0000082F" w:rsidRPr="0000082F" w:rsidRDefault="0000082F" w:rsidP="0000082F">
                      <w:pPr>
                        <w:ind w:left="198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3BBDBA6" w14:textId="6B028492" w:rsidR="005F76D3" w:rsidRDefault="004E6BF9" w:rsidP="00C814A0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AA4D205" wp14:editId="7A7CE6F4">
                            <wp:extent cx="2520000" cy="1573300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de3_cropped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1573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51C523" w14:textId="77777777" w:rsidR="0000082F" w:rsidRPr="004078EE" w:rsidRDefault="0000082F" w:rsidP="00C814A0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7A99EE0" w14:textId="77777777" w:rsidR="005F76D3" w:rsidRPr="002B427E" w:rsidRDefault="005F76D3" w:rsidP="007930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797EC8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Use of accredited Test Houses promotes confidence </w:t>
                      </w:r>
                    </w:p>
                    <w:p w14:paraId="6140BFAE" w14:textId="77777777" w:rsidR="005F76D3" w:rsidRPr="00797EC8" w:rsidRDefault="005F76D3" w:rsidP="007930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96" w:hanging="198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97EC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Provides economies of scale and drives efficiencies that benefit Operators and OEMs</w:t>
                      </w:r>
                    </w:p>
                    <w:p w14:paraId="0C065AEB" w14:textId="77777777" w:rsidR="005F76D3" w:rsidRDefault="005F76D3" w:rsidP="007930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96" w:hanging="198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97EC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Evolves in line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with the needs of the industry</w:t>
                      </w:r>
                    </w:p>
                    <w:p w14:paraId="6ADAA1A4" w14:textId="77777777" w:rsidR="005F76D3" w:rsidRDefault="005F76D3" w:rsidP="007930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96" w:hanging="198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 certified device will:</w:t>
                      </w:r>
                    </w:p>
                    <w:p w14:paraId="6077FA3A" w14:textId="77777777" w:rsidR="005F76D3" w:rsidRDefault="005F76D3" w:rsidP="007930F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567" w:hanging="141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Deliver services that meet the expectations of Operators and their end-users</w:t>
                      </w:r>
                    </w:p>
                    <w:p w14:paraId="75C76167" w14:textId="77777777" w:rsidR="005F76D3" w:rsidRDefault="005F76D3" w:rsidP="007930F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567" w:hanging="141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Help prevent manufacturer or operator brands being damaged by poorly performing devices</w:t>
                      </w:r>
                    </w:p>
                    <w:p w14:paraId="7CF0A08E" w14:textId="77777777" w:rsidR="005F76D3" w:rsidRPr="00DF1A86" w:rsidRDefault="005F76D3" w:rsidP="007930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96" w:hanging="198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536 devices (including 89 modules) certified by 53 manufacturers in 2014</w:t>
                      </w:r>
                    </w:p>
                    <w:p w14:paraId="6E6C8D71" w14:textId="77777777" w:rsidR="005F76D3" w:rsidRPr="00EF3908" w:rsidRDefault="005F76D3" w:rsidP="00683BF1">
                      <w:pPr>
                        <w:pStyle w:val="Heading2"/>
                      </w:pPr>
                      <w:bookmarkStart w:id="1" w:name="_GoBack"/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</w:p>
    <w:p w14:paraId="3950677A" w14:textId="156DBEA9" w:rsidR="00007D00" w:rsidRPr="00007D00" w:rsidRDefault="00007D00" w:rsidP="00007D00"/>
    <w:p w14:paraId="5C9E9793" w14:textId="5001103B" w:rsidR="0064119C" w:rsidRDefault="0064119C" w:rsidP="00007D00"/>
    <w:p w14:paraId="4B29BD97" w14:textId="6419BE73" w:rsidR="00E959B5" w:rsidRDefault="00E959B5" w:rsidP="00007D00"/>
    <w:p w14:paraId="35F56ED9" w14:textId="30DF7F90" w:rsidR="00683BF1" w:rsidRDefault="00683BF1" w:rsidP="00007D00"/>
    <w:p w14:paraId="55AD9C9E" w14:textId="33DAB14A" w:rsidR="00683BF1" w:rsidRDefault="00683BF1" w:rsidP="00007D00"/>
    <w:p w14:paraId="23AA41DE" w14:textId="410A0D06" w:rsidR="00683BF1" w:rsidRPr="00007D00" w:rsidRDefault="00683BF1" w:rsidP="00007D00"/>
    <w:p w14:paraId="1B5B25DF" w14:textId="5B1DC248" w:rsidR="00007D00" w:rsidRPr="00007D00" w:rsidRDefault="00007D00" w:rsidP="00007D00"/>
    <w:p w14:paraId="12C89197" w14:textId="77777777" w:rsidR="00007D00" w:rsidRPr="00007D00" w:rsidRDefault="00007D00" w:rsidP="00007D00"/>
    <w:p w14:paraId="3385FC76" w14:textId="2ACFD82F" w:rsidR="00007D00" w:rsidRPr="00007D00" w:rsidRDefault="00007D00" w:rsidP="00007D00"/>
    <w:p w14:paraId="363313F5" w14:textId="3000B92D" w:rsidR="00007D00" w:rsidRPr="00007D00" w:rsidRDefault="00007D00" w:rsidP="00007D00"/>
    <w:p w14:paraId="609176B8" w14:textId="1112D71C" w:rsidR="00007D00" w:rsidRPr="00007D00" w:rsidRDefault="00007D00" w:rsidP="00B2684D">
      <w:pPr>
        <w:spacing w:before="240"/>
      </w:pPr>
    </w:p>
    <w:p w14:paraId="47844D15" w14:textId="330C6EC2" w:rsidR="00007D00" w:rsidRPr="00007D00" w:rsidRDefault="00007D00" w:rsidP="00007D00"/>
    <w:p w14:paraId="398DE91C" w14:textId="4D605785" w:rsidR="00007D00" w:rsidRPr="00007D00" w:rsidRDefault="00007D00" w:rsidP="00007D00"/>
    <w:p w14:paraId="14349FC8" w14:textId="77777777" w:rsidR="00007D00" w:rsidRPr="00007D00" w:rsidRDefault="00007D00" w:rsidP="00007D00"/>
    <w:p w14:paraId="41E26F82" w14:textId="7F4C9829" w:rsidR="00007D00" w:rsidRPr="00007D00" w:rsidRDefault="00007D00" w:rsidP="00007D00"/>
    <w:p w14:paraId="26DC9C61" w14:textId="77777777" w:rsidR="00007D00" w:rsidRPr="00007D00" w:rsidRDefault="00007D00" w:rsidP="00007D00"/>
    <w:p w14:paraId="7867FA05" w14:textId="77777777" w:rsidR="00007D00" w:rsidRPr="00007D00" w:rsidRDefault="00007D00" w:rsidP="00007D00"/>
    <w:p w14:paraId="47EF8847" w14:textId="77777777" w:rsidR="00007D00" w:rsidRDefault="00007D00" w:rsidP="00007D00"/>
    <w:p w14:paraId="18A4C84B" w14:textId="77777777" w:rsidR="004078EE" w:rsidRDefault="004078EE" w:rsidP="00007D00"/>
    <w:p w14:paraId="04A4AFF4" w14:textId="77777777" w:rsidR="004078EE" w:rsidRDefault="004078EE" w:rsidP="00007D00"/>
    <w:p w14:paraId="3CFEDACA" w14:textId="77777777" w:rsidR="004078EE" w:rsidRDefault="004078EE" w:rsidP="00007D00"/>
    <w:p w14:paraId="181C453C" w14:textId="77777777" w:rsidR="004078EE" w:rsidRDefault="004078EE" w:rsidP="00007D00"/>
    <w:p w14:paraId="0F98DE13" w14:textId="77777777" w:rsidR="004078EE" w:rsidRDefault="004078EE" w:rsidP="00007D00"/>
    <w:p w14:paraId="768C391E" w14:textId="77777777" w:rsidR="004078EE" w:rsidRDefault="004078EE" w:rsidP="00007D00"/>
    <w:p w14:paraId="7C783944" w14:textId="77777777" w:rsidR="004078EE" w:rsidRDefault="004078EE" w:rsidP="00007D00"/>
    <w:p w14:paraId="2B39F232" w14:textId="77777777" w:rsidR="004078EE" w:rsidRDefault="004078EE" w:rsidP="00007D00"/>
    <w:p w14:paraId="690D31D1" w14:textId="77777777" w:rsidR="004078EE" w:rsidRDefault="004078EE" w:rsidP="00007D00"/>
    <w:p w14:paraId="3A3D0DF8" w14:textId="77777777" w:rsidR="004078EE" w:rsidRDefault="004078EE" w:rsidP="00007D00"/>
    <w:p w14:paraId="534DC446" w14:textId="77777777" w:rsidR="004078EE" w:rsidRDefault="004078EE" w:rsidP="00007D00"/>
    <w:p w14:paraId="696FA1D2" w14:textId="77777777" w:rsidR="004078EE" w:rsidRDefault="004078EE" w:rsidP="00007D00"/>
    <w:p w14:paraId="7A9FE0CF" w14:textId="77777777" w:rsidR="004078EE" w:rsidRDefault="004078EE" w:rsidP="00007D00"/>
    <w:p w14:paraId="62805823" w14:textId="77777777" w:rsidR="004078EE" w:rsidRDefault="004078EE" w:rsidP="00007D00"/>
    <w:p w14:paraId="70C22921" w14:textId="77777777" w:rsidR="004078EE" w:rsidRDefault="004078EE" w:rsidP="00007D00"/>
    <w:p w14:paraId="63B0BED6" w14:textId="77777777" w:rsidR="004078EE" w:rsidRDefault="004078EE" w:rsidP="00007D00"/>
    <w:p w14:paraId="0E960EA8" w14:textId="77777777" w:rsidR="004078EE" w:rsidRPr="00007D00" w:rsidRDefault="004078EE" w:rsidP="00007D00"/>
    <w:p w14:paraId="4B4BEC60" w14:textId="389A97BA" w:rsidR="00007D00" w:rsidRPr="00007D00" w:rsidRDefault="00007D00" w:rsidP="00007D00"/>
    <w:p w14:paraId="3AB7FDE2" w14:textId="235FEDA2" w:rsidR="00007D00" w:rsidRPr="00007D00" w:rsidRDefault="00007D00" w:rsidP="00007D00"/>
    <w:p w14:paraId="3F93AD3B" w14:textId="77777777" w:rsidR="00007D00" w:rsidRPr="00007D00" w:rsidRDefault="00007D00" w:rsidP="00007D00"/>
    <w:p w14:paraId="1F697A04" w14:textId="36B02D81" w:rsidR="00007D00" w:rsidRPr="00007D00" w:rsidRDefault="00007D00" w:rsidP="00007D00"/>
    <w:p w14:paraId="2C7AAD2B" w14:textId="77777777" w:rsidR="00007D00" w:rsidRPr="00007D00" w:rsidRDefault="00007D00" w:rsidP="00007D00"/>
    <w:p w14:paraId="1989CCDA" w14:textId="25D3BE85" w:rsidR="00E959B5" w:rsidRDefault="00E959B5" w:rsidP="00A2506B"/>
    <w:sectPr w:rsidR="00E959B5" w:rsidSect="00A43D76">
      <w:footerReference w:type="even" r:id="rId12"/>
      <w:footerReference w:type="default" r:id="rId13"/>
      <w:pgSz w:w="11900" w:h="16840"/>
      <w:pgMar w:top="3119" w:right="843" w:bottom="2552" w:left="426" w:header="708" w:footer="6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C4260" w14:textId="77777777" w:rsidR="005F76D3" w:rsidRDefault="005F76D3">
      <w:r>
        <w:separator/>
      </w:r>
    </w:p>
  </w:endnote>
  <w:endnote w:type="continuationSeparator" w:id="0">
    <w:p w14:paraId="69EA40AD" w14:textId="77777777" w:rsidR="005F76D3" w:rsidRDefault="005F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D7967" w14:textId="77777777" w:rsidR="005F76D3" w:rsidRDefault="005F76D3" w:rsidP="00DC7D7A">
    <w:pPr>
      <w:pStyle w:val="Footer"/>
      <w:framePr w:wrap="around" w:vAnchor="text" w:hAnchor="margin" w:xAlign="right" w:y="1"/>
      <w:rPr>
        <w:rStyle w:val="PageNumber"/>
        <w:rFonts w:ascii="Arial" w:hAnsi="Arial"/>
        <w:color w:val="aut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73B0A" w14:textId="77777777" w:rsidR="005F76D3" w:rsidRDefault="005F76D3" w:rsidP="00063D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55F66" w14:textId="77777777" w:rsidR="005F76D3" w:rsidRDefault="005F76D3" w:rsidP="00DC7D7A">
    <w:pPr>
      <w:pStyle w:val="Footer"/>
      <w:framePr w:wrap="around" w:vAnchor="text" w:hAnchor="margin" w:xAlign="right" w:y="1"/>
      <w:rPr>
        <w:rStyle w:val="PageNumber"/>
        <w:rFonts w:ascii="Arial" w:hAnsi="Arial"/>
        <w:color w:val="aut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B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998A2D" w14:textId="77777777" w:rsidR="005F76D3" w:rsidRDefault="005F76D3" w:rsidP="00063DA7">
    <w:pPr>
      <w:pStyle w:val="Footer"/>
      <w:ind w:left="142" w:right="360"/>
      <w:jc w:val="left"/>
    </w:pPr>
    <w:r>
      <w:t>www.globalcertificationforum.org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3904" w14:textId="77777777" w:rsidR="005F76D3" w:rsidRDefault="005F76D3">
      <w:r>
        <w:separator/>
      </w:r>
    </w:p>
  </w:footnote>
  <w:footnote w:type="continuationSeparator" w:id="0">
    <w:p w14:paraId="712727FC" w14:textId="77777777" w:rsidR="005F76D3" w:rsidRDefault="005F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1B85"/>
    <w:multiLevelType w:val="hybridMultilevel"/>
    <w:tmpl w:val="DF3EF630"/>
    <w:lvl w:ilvl="0" w:tplc="619895F2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04090005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">
    <w:nsid w:val="4399084B"/>
    <w:multiLevelType w:val="hybridMultilevel"/>
    <w:tmpl w:val="A49434B6"/>
    <w:lvl w:ilvl="0" w:tplc="619895F2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ind w:left="12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01" w:hanging="360"/>
      </w:pPr>
      <w:rPr>
        <w:rFonts w:ascii="Courier New" w:hAnsi="Courier New" w:hint="default"/>
      </w:rPr>
    </w:lvl>
    <w:lvl w:ilvl="5" w:tplc="A0BCEC68">
      <w:start w:val="1"/>
      <w:numFmt w:val="bullet"/>
      <w:lvlText w:val=""/>
      <w:lvlJc w:val="left"/>
      <w:pPr>
        <w:ind w:left="567" w:hanging="17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2">
    <w:nsid w:val="54952D17"/>
    <w:multiLevelType w:val="hybridMultilevel"/>
    <w:tmpl w:val="1A2A05F0"/>
    <w:lvl w:ilvl="0" w:tplc="23748D6E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F35CC"/>
    <w:multiLevelType w:val="hybridMultilevel"/>
    <w:tmpl w:val="08109E6A"/>
    <w:lvl w:ilvl="0" w:tplc="23748D6E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22587"/>
    <w:multiLevelType w:val="hybridMultilevel"/>
    <w:tmpl w:val="A7364890"/>
    <w:lvl w:ilvl="0" w:tplc="619895F2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ind w:left="12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5">
    <w:nsid w:val="7ACF1A96"/>
    <w:multiLevelType w:val="hybridMultilevel"/>
    <w:tmpl w:val="59B258F0"/>
    <w:lvl w:ilvl="0" w:tplc="D804D374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34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7A"/>
    <w:rsid w:val="0000082F"/>
    <w:rsid w:val="00005A64"/>
    <w:rsid w:val="00007D00"/>
    <w:rsid w:val="0002551F"/>
    <w:rsid w:val="00027210"/>
    <w:rsid w:val="00063DA7"/>
    <w:rsid w:val="00064A55"/>
    <w:rsid w:val="000946B5"/>
    <w:rsid w:val="000A6D66"/>
    <w:rsid w:val="00154199"/>
    <w:rsid w:val="00164B3B"/>
    <w:rsid w:val="001B2185"/>
    <w:rsid w:val="00240352"/>
    <w:rsid w:val="002B427E"/>
    <w:rsid w:val="002D5F90"/>
    <w:rsid w:val="00301D14"/>
    <w:rsid w:val="003176A4"/>
    <w:rsid w:val="00321141"/>
    <w:rsid w:val="003A59E6"/>
    <w:rsid w:val="003F4A88"/>
    <w:rsid w:val="004078EE"/>
    <w:rsid w:val="00416F4C"/>
    <w:rsid w:val="00436387"/>
    <w:rsid w:val="00447DC0"/>
    <w:rsid w:val="00495339"/>
    <w:rsid w:val="004A6934"/>
    <w:rsid w:val="004A6E91"/>
    <w:rsid w:val="004E6BF9"/>
    <w:rsid w:val="0051274F"/>
    <w:rsid w:val="005221D2"/>
    <w:rsid w:val="00526A50"/>
    <w:rsid w:val="0059488E"/>
    <w:rsid w:val="005A5709"/>
    <w:rsid w:val="005B12A1"/>
    <w:rsid w:val="005B3322"/>
    <w:rsid w:val="005B62BD"/>
    <w:rsid w:val="005C7C99"/>
    <w:rsid w:val="005E5E70"/>
    <w:rsid w:val="005F76D3"/>
    <w:rsid w:val="00615B79"/>
    <w:rsid w:val="00617464"/>
    <w:rsid w:val="006237FF"/>
    <w:rsid w:val="0062682E"/>
    <w:rsid w:val="00631C72"/>
    <w:rsid w:val="0064119C"/>
    <w:rsid w:val="00683BF1"/>
    <w:rsid w:val="00690632"/>
    <w:rsid w:val="006E3CA7"/>
    <w:rsid w:val="007930FF"/>
    <w:rsid w:val="00797EC8"/>
    <w:rsid w:val="007E6417"/>
    <w:rsid w:val="008270DD"/>
    <w:rsid w:val="00855C92"/>
    <w:rsid w:val="00857AEC"/>
    <w:rsid w:val="008D538E"/>
    <w:rsid w:val="008E1C42"/>
    <w:rsid w:val="008F2B68"/>
    <w:rsid w:val="009343EB"/>
    <w:rsid w:val="00942450"/>
    <w:rsid w:val="00971ADD"/>
    <w:rsid w:val="00975701"/>
    <w:rsid w:val="0098785F"/>
    <w:rsid w:val="009A193D"/>
    <w:rsid w:val="009B65C1"/>
    <w:rsid w:val="00A004EE"/>
    <w:rsid w:val="00A2506B"/>
    <w:rsid w:val="00A311DE"/>
    <w:rsid w:val="00A43D76"/>
    <w:rsid w:val="00A514CF"/>
    <w:rsid w:val="00A64171"/>
    <w:rsid w:val="00A9125A"/>
    <w:rsid w:val="00AC6546"/>
    <w:rsid w:val="00AD24CA"/>
    <w:rsid w:val="00AF66C4"/>
    <w:rsid w:val="00B2684D"/>
    <w:rsid w:val="00B81550"/>
    <w:rsid w:val="00B91AD0"/>
    <w:rsid w:val="00B93C5C"/>
    <w:rsid w:val="00BD480E"/>
    <w:rsid w:val="00C22A36"/>
    <w:rsid w:val="00C72330"/>
    <w:rsid w:val="00C814A0"/>
    <w:rsid w:val="00CA7FDA"/>
    <w:rsid w:val="00CD51BE"/>
    <w:rsid w:val="00D82E2F"/>
    <w:rsid w:val="00DC7D7A"/>
    <w:rsid w:val="00DE01AD"/>
    <w:rsid w:val="00DF5C7E"/>
    <w:rsid w:val="00E836E1"/>
    <w:rsid w:val="00E9312C"/>
    <w:rsid w:val="00E959B5"/>
    <w:rsid w:val="00EF3908"/>
    <w:rsid w:val="00F002C5"/>
    <w:rsid w:val="00F028AF"/>
    <w:rsid w:val="00F970F8"/>
    <w:rsid w:val="00FE20E1"/>
    <w:rsid w:val="00FE7512"/>
    <w:rsid w:val="00FF0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86F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8D538E"/>
    <w:pPr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rsid w:val="00B2684D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40"/>
      <w:szCs w:val="32"/>
    </w:rPr>
  </w:style>
  <w:style w:type="paragraph" w:styleId="Heading2">
    <w:name w:val="heading 2"/>
    <w:basedOn w:val="Normal"/>
    <w:next w:val="Normal"/>
    <w:link w:val="Heading2Char"/>
    <w:rsid w:val="008D538E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Cs/>
      <w:color w:val="215868" w:themeColor="accent5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rsid w:val="00857AEC"/>
    <w:pPr>
      <w:keepNext/>
      <w:keepLines/>
      <w:spacing w:before="200"/>
      <w:outlineLvl w:val="2"/>
    </w:pPr>
    <w:rPr>
      <w:rFonts w:ascii="Arial Bold" w:eastAsiaTheme="majorEastAsia" w:hAnsi="Arial Bold" w:cstheme="majorBidi"/>
      <w:bCs/>
      <w:color w:val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59E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59E6"/>
    <w:rPr>
      <w:rFonts w:ascii="Courier" w:hAnsi="Courier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8D538E"/>
    <w:rPr>
      <w:rFonts w:asciiTheme="majorHAnsi" w:eastAsiaTheme="majorEastAsia" w:hAnsiTheme="majorHAnsi" w:cstheme="majorBidi"/>
      <w:bCs/>
      <w:color w:val="215868" w:themeColor="accent5" w:themeShade="80"/>
      <w:szCs w:val="26"/>
    </w:rPr>
  </w:style>
  <w:style w:type="character" w:customStyle="1" w:styleId="Heading3Char">
    <w:name w:val="Heading 3 Char"/>
    <w:basedOn w:val="DefaultParagraphFont"/>
    <w:link w:val="Heading3"/>
    <w:rsid w:val="00857AEC"/>
    <w:rPr>
      <w:rFonts w:ascii="Arial Bold" w:eastAsiaTheme="majorEastAsia" w:hAnsi="Arial Bold" w:cstheme="majorBidi"/>
      <w:bCs/>
      <w:color w:val="215868" w:themeColor="accent5" w:themeShade="80"/>
      <w:sz w:val="18"/>
    </w:rPr>
  </w:style>
  <w:style w:type="paragraph" w:styleId="Footer">
    <w:name w:val="footer"/>
    <w:basedOn w:val="Normal"/>
    <w:link w:val="FooterChar"/>
    <w:rsid w:val="00A514CF"/>
    <w:pPr>
      <w:tabs>
        <w:tab w:val="center" w:pos="4320"/>
        <w:tab w:val="right" w:pos="8640"/>
      </w:tabs>
      <w:jc w:val="right"/>
    </w:pPr>
    <w:rPr>
      <w:rFonts w:asciiTheme="majorHAnsi" w:hAnsiTheme="majorHAnsi"/>
      <w:color w:val="215868" w:themeColor="accent5" w:themeShade="80"/>
    </w:rPr>
  </w:style>
  <w:style w:type="character" w:customStyle="1" w:styleId="FooterChar">
    <w:name w:val="Footer Char"/>
    <w:basedOn w:val="DefaultParagraphFont"/>
    <w:link w:val="Footer"/>
    <w:rsid w:val="00A514CF"/>
    <w:rPr>
      <w:rFonts w:asciiTheme="majorHAnsi" w:hAnsiTheme="majorHAnsi"/>
      <w:color w:val="215868" w:themeColor="accent5" w:themeShade="80"/>
      <w:sz w:val="18"/>
    </w:rPr>
  </w:style>
  <w:style w:type="character" w:customStyle="1" w:styleId="Heading1Char">
    <w:name w:val="Heading 1 Char"/>
    <w:basedOn w:val="DefaultParagraphFont"/>
    <w:link w:val="Heading1"/>
    <w:rsid w:val="00B2684D"/>
    <w:rPr>
      <w:rFonts w:asciiTheme="majorHAnsi" w:eastAsiaTheme="majorEastAsia" w:hAnsiTheme="majorHAnsi" w:cstheme="majorBidi"/>
      <w:b/>
      <w:bCs/>
      <w:color w:val="808080" w:themeColor="background1" w:themeShade="80"/>
      <w:sz w:val="40"/>
      <w:szCs w:val="32"/>
    </w:rPr>
  </w:style>
  <w:style w:type="paragraph" w:styleId="Header">
    <w:name w:val="header"/>
    <w:basedOn w:val="Normal"/>
    <w:link w:val="HeaderChar"/>
    <w:rsid w:val="008F2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2B68"/>
    <w:rPr>
      <w:rFonts w:ascii="Arial" w:hAnsi="Arial"/>
      <w:sz w:val="18"/>
    </w:rPr>
  </w:style>
  <w:style w:type="character" w:styleId="Hyperlink">
    <w:name w:val="Hyperlink"/>
    <w:basedOn w:val="DefaultParagraphFont"/>
    <w:rsid w:val="008F2B68"/>
    <w:rPr>
      <w:color w:val="0000FF" w:themeColor="hyperlink"/>
      <w:u w:val="single"/>
    </w:rPr>
  </w:style>
  <w:style w:type="character" w:customStyle="1" w:styleId="BoilerPlate">
    <w:name w:val="Boiler Plate"/>
    <w:basedOn w:val="DefaultParagraphFont"/>
    <w:rsid w:val="008F2B68"/>
    <w:rPr>
      <w:rFonts w:asciiTheme="majorHAnsi" w:hAnsiTheme="majorHAnsi" w:cs="Arial-BoldMT"/>
      <w:bCs/>
      <w:color w:val="595959" w:themeColor="text1" w:themeTint="A6"/>
      <w:sz w:val="16"/>
      <w:szCs w:val="20"/>
    </w:rPr>
  </w:style>
  <w:style w:type="paragraph" w:customStyle="1" w:styleId="BasicParagraph">
    <w:name w:val="[Basic Paragraph]"/>
    <w:basedOn w:val="Normal"/>
    <w:uiPriority w:val="99"/>
    <w:rsid w:val="00615B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customStyle="1" w:styleId="KeyMessages">
    <w:name w:val="Key Messages"/>
    <w:basedOn w:val="Normal"/>
    <w:qFormat/>
    <w:rsid w:val="00B2684D"/>
    <w:pPr>
      <w:spacing w:after="120"/>
    </w:pPr>
  </w:style>
  <w:style w:type="paragraph" w:styleId="ListParagraph">
    <w:name w:val="List Paragraph"/>
    <w:basedOn w:val="Normal"/>
    <w:uiPriority w:val="34"/>
    <w:qFormat/>
    <w:rsid w:val="008D538E"/>
    <w:pPr>
      <w:ind w:left="720"/>
      <w:contextualSpacing/>
    </w:pPr>
  </w:style>
  <w:style w:type="character" w:styleId="PageNumber">
    <w:name w:val="page number"/>
    <w:basedOn w:val="DefaultParagraphFont"/>
    <w:rsid w:val="00063DA7"/>
  </w:style>
  <w:style w:type="paragraph" w:styleId="BalloonText">
    <w:name w:val="Balloon Text"/>
    <w:basedOn w:val="Normal"/>
    <w:link w:val="BalloonTextChar"/>
    <w:rsid w:val="00E959B5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E959B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E959B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5A5709"/>
    <w:pPr>
      <w:spacing w:after="240"/>
      <w:ind w:left="1701"/>
      <w:jc w:val="left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5A5709"/>
    <w:rPr>
      <w:rFonts w:ascii="Arial" w:hAnsi="Arial"/>
      <w:sz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8D538E"/>
    <w:pPr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rsid w:val="00B2684D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40"/>
      <w:szCs w:val="32"/>
    </w:rPr>
  </w:style>
  <w:style w:type="paragraph" w:styleId="Heading2">
    <w:name w:val="heading 2"/>
    <w:basedOn w:val="Normal"/>
    <w:next w:val="Normal"/>
    <w:link w:val="Heading2Char"/>
    <w:rsid w:val="008D538E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Cs/>
      <w:color w:val="215868" w:themeColor="accent5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rsid w:val="00857AEC"/>
    <w:pPr>
      <w:keepNext/>
      <w:keepLines/>
      <w:spacing w:before="200"/>
      <w:outlineLvl w:val="2"/>
    </w:pPr>
    <w:rPr>
      <w:rFonts w:ascii="Arial Bold" w:eastAsiaTheme="majorEastAsia" w:hAnsi="Arial Bold" w:cstheme="majorBidi"/>
      <w:bCs/>
      <w:color w:val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59E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59E6"/>
    <w:rPr>
      <w:rFonts w:ascii="Courier" w:hAnsi="Courier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8D538E"/>
    <w:rPr>
      <w:rFonts w:asciiTheme="majorHAnsi" w:eastAsiaTheme="majorEastAsia" w:hAnsiTheme="majorHAnsi" w:cstheme="majorBidi"/>
      <w:bCs/>
      <w:color w:val="215868" w:themeColor="accent5" w:themeShade="80"/>
      <w:szCs w:val="26"/>
    </w:rPr>
  </w:style>
  <w:style w:type="character" w:customStyle="1" w:styleId="Heading3Char">
    <w:name w:val="Heading 3 Char"/>
    <w:basedOn w:val="DefaultParagraphFont"/>
    <w:link w:val="Heading3"/>
    <w:rsid w:val="00857AEC"/>
    <w:rPr>
      <w:rFonts w:ascii="Arial Bold" w:eastAsiaTheme="majorEastAsia" w:hAnsi="Arial Bold" w:cstheme="majorBidi"/>
      <w:bCs/>
      <w:color w:val="215868" w:themeColor="accent5" w:themeShade="80"/>
      <w:sz w:val="18"/>
    </w:rPr>
  </w:style>
  <w:style w:type="paragraph" w:styleId="Footer">
    <w:name w:val="footer"/>
    <w:basedOn w:val="Normal"/>
    <w:link w:val="FooterChar"/>
    <w:rsid w:val="00A514CF"/>
    <w:pPr>
      <w:tabs>
        <w:tab w:val="center" w:pos="4320"/>
        <w:tab w:val="right" w:pos="8640"/>
      </w:tabs>
      <w:jc w:val="right"/>
    </w:pPr>
    <w:rPr>
      <w:rFonts w:asciiTheme="majorHAnsi" w:hAnsiTheme="majorHAnsi"/>
      <w:color w:val="215868" w:themeColor="accent5" w:themeShade="80"/>
    </w:rPr>
  </w:style>
  <w:style w:type="character" w:customStyle="1" w:styleId="FooterChar">
    <w:name w:val="Footer Char"/>
    <w:basedOn w:val="DefaultParagraphFont"/>
    <w:link w:val="Footer"/>
    <w:rsid w:val="00A514CF"/>
    <w:rPr>
      <w:rFonts w:asciiTheme="majorHAnsi" w:hAnsiTheme="majorHAnsi"/>
      <w:color w:val="215868" w:themeColor="accent5" w:themeShade="80"/>
      <w:sz w:val="18"/>
    </w:rPr>
  </w:style>
  <w:style w:type="character" w:customStyle="1" w:styleId="Heading1Char">
    <w:name w:val="Heading 1 Char"/>
    <w:basedOn w:val="DefaultParagraphFont"/>
    <w:link w:val="Heading1"/>
    <w:rsid w:val="00B2684D"/>
    <w:rPr>
      <w:rFonts w:asciiTheme="majorHAnsi" w:eastAsiaTheme="majorEastAsia" w:hAnsiTheme="majorHAnsi" w:cstheme="majorBidi"/>
      <w:b/>
      <w:bCs/>
      <w:color w:val="808080" w:themeColor="background1" w:themeShade="80"/>
      <w:sz w:val="40"/>
      <w:szCs w:val="32"/>
    </w:rPr>
  </w:style>
  <w:style w:type="paragraph" w:styleId="Header">
    <w:name w:val="header"/>
    <w:basedOn w:val="Normal"/>
    <w:link w:val="HeaderChar"/>
    <w:rsid w:val="008F2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2B68"/>
    <w:rPr>
      <w:rFonts w:ascii="Arial" w:hAnsi="Arial"/>
      <w:sz w:val="18"/>
    </w:rPr>
  </w:style>
  <w:style w:type="character" w:styleId="Hyperlink">
    <w:name w:val="Hyperlink"/>
    <w:basedOn w:val="DefaultParagraphFont"/>
    <w:rsid w:val="008F2B68"/>
    <w:rPr>
      <w:color w:val="0000FF" w:themeColor="hyperlink"/>
      <w:u w:val="single"/>
    </w:rPr>
  </w:style>
  <w:style w:type="character" w:customStyle="1" w:styleId="BoilerPlate">
    <w:name w:val="Boiler Plate"/>
    <w:basedOn w:val="DefaultParagraphFont"/>
    <w:rsid w:val="008F2B68"/>
    <w:rPr>
      <w:rFonts w:asciiTheme="majorHAnsi" w:hAnsiTheme="majorHAnsi" w:cs="Arial-BoldMT"/>
      <w:bCs/>
      <w:color w:val="595959" w:themeColor="text1" w:themeTint="A6"/>
      <w:sz w:val="16"/>
      <w:szCs w:val="20"/>
    </w:rPr>
  </w:style>
  <w:style w:type="paragraph" w:customStyle="1" w:styleId="BasicParagraph">
    <w:name w:val="[Basic Paragraph]"/>
    <w:basedOn w:val="Normal"/>
    <w:uiPriority w:val="99"/>
    <w:rsid w:val="00615B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customStyle="1" w:styleId="KeyMessages">
    <w:name w:val="Key Messages"/>
    <w:basedOn w:val="Normal"/>
    <w:qFormat/>
    <w:rsid w:val="00B2684D"/>
    <w:pPr>
      <w:spacing w:after="120"/>
    </w:pPr>
  </w:style>
  <w:style w:type="paragraph" w:styleId="ListParagraph">
    <w:name w:val="List Paragraph"/>
    <w:basedOn w:val="Normal"/>
    <w:uiPriority w:val="34"/>
    <w:qFormat/>
    <w:rsid w:val="008D538E"/>
    <w:pPr>
      <w:ind w:left="720"/>
      <w:contextualSpacing/>
    </w:pPr>
  </w:style>
  <w:style w:type="character" w:styleId="PageNumber">
    <w:name w:val="page number"/>
    <w:basedOn w:val="DefaultParagraphFont"/>
    <w:rsid w:val="00063DA7"/>
  </w:style>
  <w:style w:type="paragraph" w:styleId="BalloonText">
    <w:name w:val="Balloon Text"/>
    <w:basedOn w:val="Normal"/>
    <w:link w:val="BalloonTextChar"/>
    <w:rsid w:val="00E959B5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E959B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E959B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5A5709"/>
    <w:pPr>
      <w:spacing w:after="240"/>
      <w:ind w:left="1701"/>
      <w:jc w:val="left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5A5709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</Words>
  <Characters>48</Characters>
  <Application>Microsoft Macintosh Word</Application>
  <DocSecurity>0</DocSecurity>
  <Lines>1</Lines>
  <Paragraphs>1</Paragraphs>
  <ScaleCrop>false</ScaleCrop>
  <Company>McGregor Creative/Design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Volans</dc:creator>
  <cp:keywords/>
  <cp:lastModifiedBy>Ian Volans</cp:lastModifiedBy>
  <cp:revision>5</cp:revision>
  <cp:lastPrinted>2015-05-20T15:39:00Z</cp:lastPrinted>
  <dcterms:created xsi:type="dcterms:W3CDTF">2015-05-22T09:24:00Z</dcterms:created>
  <dcterms:modified xsi:type="dcterms:W3CDTF">2015-07-08T14:30:00Z</dcterms:modified>
</cp:coreProperties>
</file>